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rmal"/>
        <w:jc w:val="right"/>
        <w:rPr>
          <w:rFonts w:ascii="Times New Roman" w:hAnsi="Times New Roman" w:cs="Times New Roman"/>
          <w:sz w:val="20"/>
        </w:rPr>
      </w:pPr>
      <w:r>
        <w:rPr>
          <w:rFonts w:cs="Times New Roman" w:ascii="Times New Roman" w:hAnsi="Times New Roman"/>
          <w:sz w:val="20"/>
        </w:rPr>
        <w:t>Приложение 3</w:t>
      </w:r>
    </w:p>
    <w:p>
      <w:pPr>
        <w:pStyle w:val="ConsPlusNormal"/>
        <w:jc w:val="right"/>
        <w:rPr>
          <w:rFonts w:ascii="Times New Roman" w:hAnsi="Times New Roman" w:cs="Times New Roman"/>
          <w:sz w:val="20"/>
        </w:rPr>
      </w:pPr>
      <w:r>
        <w:rPr>
          <w:rFonts w:cs="Times New Roman" w:ascii="Times New Roman" w:hAnsi="Times New Roman"/>
          <w:sz w:val="20"/>
        </w:rPr>
        <w:t>к приказу Минприроды России</w:t>
      </w:r>
    </w:p>
    <w:p>
      <w:pPr>
        <w:pStyle w:val="ConsPlusNormal"/>
        <w:jc w:val="right"/>
        <w:rPr>
          <w:rFonts w:ascii="Times New Roman" w:hAnsi="Times New Roman" w:cs="Times New Roman"/>
          <w:sz w:val="20"/>
        </w:rPr>
      </w:pPr>
      <w:r>
        <w:rPr>
          <w:rFonts w:cs="Times New Roman" w:ascii="Times New Roman" w:hAnsi="Times New Roman"/>
          <w:sz w:val="20"/>
        </w:rPr>
        <w:t>от 29.12.2021 N 1024</w:t>
      </w:r>
    </w:p>
    <w:p>
      <w:pPr>
        <w:pStyle w:val="ConsPlusNormal"/>
        <w:rPr>
          <w:rFonts w:ascii="Times New Roman" w:hAnsi="Times New Roman" w:cs="Times New Roman"/>
          <w:sz w:val="20"/>
        </w:rPr>
      </w:pPr>
      <w:r>
        <w:rPr>
          <w:rFonts w:cs="Times New Roman" w:ascii="Times New Roman" w:hAnsi="Times New Roman"/>
          <w:sz w:val="20"/>
        </w:rPr>
      </w:r>
    </w:p>
    <w:p>
      <w:pPr>
        <w:pStyle w:val="ConsPlusNormal"/>
        <w:jc w:val="both"/>
        <w:rPr>
          <w:rFonts w:ascii="Times New Roman" w:hAnsi="Times New Roman" w:cs="Times New Roman"/>
          <w:sz w:val="20"/>
          <w:lang w:val="en-US"/>
        </w:rPr>
      </w:pPr>
      <w:r>
        <w:rPr>
          <w:rFonts w:cs="Times New Roman" w:ascii="Times New Roman" w:hAnsi="Times New Roman"/>
          <w:sz w:val="20"/>
          <w:lang w:val="en-US"/>
        </w:rPr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bCs/>
          <w:sz w:val="24"/>
          <w:szCs w:val="24"/>
          <w:lang w:val="en-US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Проект</w:t>
      </w:r>
      <w:r>
        <w:rPr>
          <w:rFonts w:cs="Times New Roman" w:ascii="Times New Roman" w:hAnsi="Times New Roman"/>
          <w:b/>
          <w:bCs/>
          <w:sz w:val="24"/>
          <w:szCs w:val="24"/>
          <w:lang w:val="en-US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лесовосстановления</w:t>
      </w:r>
      <w:r>
        <w:rPr>
          <w:rFonts w:cs="Times New Roman" w:ascii="Times New Roman" w:hAnsi="Times New Roman"/>
          <w:b/>
          <w:bCs/>
          <w:sz w:val="24"/>
          <w:szCs w:val="24"/>
          <w:lang w:val="en-US"/>
        </w:rPr>
        <w:t xml:space="preserve"> </w:t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bCs/>
          <w:sz w:val="24"/>
          <w:szCs w:val="24"/>
          <w:lang w:val="en-US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на</w:t>
      </w:r>
      <w:r>
        <w:rPr>
          <w:rFonts w:cs="Times New Roman" w:ascii="Times New Roman" w:hAnsi="Times New Roman"/>
          <w:b/>
          <w:bCs/>
          <w:sz w:val="24"/>
          <w:szCs w:val="24"/>
          <w:lang w:val="en-US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лесном</w:t>
      </w:r>
      <w:r>
        <w:rPr>
          <w:rFonts w:cs="Times New Roman" w:ascii="Times New Roman" w:hAnsi="Times New Roman"/>
          <w:b/>
          <w:bCs/>
          <w:sz w:val="24"/>
          <w:szCs w:val="24"/>
          <w:lang w:val="en-US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участке</w:t>
      </w:r>
      <w:r>
        <w:rPr>
          <w:rFonts w:cs="Times New Roman" w:ascii="Times New Roman" w:hAnsi="Times New Roman"/>
          <w:b/>
          <w:bCs/>
          <w:sz w:val="24"/>
          <w:szCs w:val="24"/>
          <w:lang w:val="en-US"/>
        </w:rPr>
        <w:t xml:space="preserve"> № 8 / </w:t>
      </w:r>
      <w:r>
        <w:rPr>
          <w:rFonts w:cs="Times New Roman" w:ascii="Times New Roman" w:hAnsi="Times New Roman"/>
          <w:b/>
          <w:bCs/>
          <w:sz w:val="24"/>
          <w:szCs w:val="24"/>
        </w:rPr>
        <w:t>год</w:t>
      </w:r>
      <w:r>
        <w:rPr>
          <w:rFonts w:cs="Times New Roman" w:ascii="Times New Roman" w:hAnsi="Times New Roman"/>
          <w:b/>
          <w:bCs/>
          <w:sz w:val="24"/>
          <w:szCs w:val="24"/>
          <w:lang w:val="en-US"/>
        </w:rPr>
        <w:t xml:space="preserve"> 2023-04-14</w:t>
      </w:r>
    </w:p>
    <w:p>
      <w:pPr>
        <w:pStyle w:val="ConsPlusNonformat"/>
        <w:jc w:val="center"/>
        <w:rPr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  <w:lang w:val="en-US"/>
        </w:rPr>
      </w:r>
    </w:p>
    <w:p>
      <w:pPr>
        <w:pStyle w:val="ConsPlusNonformat"/>
        <w:jc w:val="both"/>
        <w:rPr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</w:rPr>
        <w:t>Лесовосстановление</w:t>
      </w:r>
      <w:r>
        <w:rPr>
          <w:rFonts w:cs="Times New Roman" w:ascii="Times New Roman" w:hAnsi="Times New Roman"/>
          <w:lang w:val="en-US"/>
        </w:rPr>
        <w:t xml:space="preserve"> </w:t>
      </w:r>
      <w:r>
        <w:rPr>
          <w:rFonts w:cs="Times New Roman" w:ascii="Times New Roman" w:hAnsi="Times New Roman"/>
          <w:u w:val="single"/>
          <w:lang w:val="en-US"/>
        </w:rPr>
        <w:t>искусственное</w:t>
      </w:r>
      <w:r>
        <w:rPr>
          <w:rFonts w:cs="Times New Roman" w:ascii="Times New Roman" w:hAnsi="Times New Roman"/>
          <w:lang w:val="en-US"/>
        </w:rPr>
        <w:t xml:space="preserve"> (</w:t>
      </w:r>
      <w:r>
        <w:rPr>
          <w:rFonts w:cs="Times New Roman" w:ascii="Times New Roman" w:hAnsi="Times New Roman"/>
        </w:rPr>
        <w:t>естественное</w:t>
      </w:r>
      <w:r>
        <w:rPr>
          <w:rFonts w:cs="Times New Roman" w:ascii="Times New Roman" w:hAnsi="Times New Roman"/>
          <w:lang w:val="en-US"/>
        </w:rPr>
        <w:t xml:space="preserve">, </w:t>
      </w:r>
      <w:r>
        <w:rPr>
          <w:rFonts w:cs="Times New Roman" w:ascii="Times New Roman" w:hAnsi="Times New Roman"/>
        </w:rPr>
        <w:t>искусственное</w:t>
      </w:r>
      <w:r>
        <w:rPr>
          <w:rFonts w:cs="Times New Roman" w:ascii="Times New Roman" w:hAnsi="Times New Roman"/>
          <w:lang w:val="en-US"/>
        </w:rPr>
        <w:t xml:space="preserve">, </w:t>
      </w:r>
      <w:r>
        <w:rPr>
          <w:rFonts w:cs="Times New Roman" w:ascii="Times New Roman" w:hAnsi="Times New Roman"/>
        </w:rPr>
        <w:t>комбинированное</w:t>
      </w:r>
      <w:r>
        <w:rPr>
          <w:rFonts w:cs="Times New Roman" w:ascii="Times New Roman" w:hAnsi="Times New Roman"/>
          <w:lang w:val="en-US"/>
        </w:rPr>
        <w:t>)</w:t>
      </w:r>
    </w:p>
    <w:p>
      <w:pPr>
        <w:pStyle w:val="ConsPlusNonformat"/>
        <w:jc w:val="both"/>
        <w:rPr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</w:rPr>
        <w:t>Субъект</w:t>
      </w:r>
      <w:r>
        <w:rPr>
          <w:rFonts w:cs="Times New Roman" w:ascii="Times New Roman" w:hAnsi="Times New Roman"/>
          <w:lang w:val="en-US"/>
        </w:rPr>
        <w:t xml:space="preserve"> </w:t>
      </w:r>
      <w:r>
        <w:rPr>
          <w:rFonts w:cs="Times New Roman" w:ascii="Times New Roman" w:hAnsi="Times New Roman"/>
        </w:rPr>
        <w:t>Российской</w:t>
      </w:r>
      <w:r>
        <w:rPr>
          <w:rFonts w:cs="Times New Roman" w:ascii="Times New Roman" w:hAnsi="Times New Roman"/>
          <w:lang w:val="en-US"/>
        </w:rPr>
        <w:t xml:space="preserve"> </w:t>
      </w:r>
      <w:r>
        <w:rPr>
          <w:rFonts w:cs="Times New Roman" w:ascii="Times New Roman" w:hAnsi="Times New Roman"/>
        </w:rPr>
        <w:t>Федерации</w:t>
      </w:r>
      <w:r>
        <w:rPr>
          <w:rFonts w:cs="Times New Roman" w:ascii="Times New Roman" w:hAnsi="Times New Roman"/>
          <w:lang w:val="en-US"/>
        </w:rPr>
        <w:t xml:space="preserve"> </w:t>
      </w:r>
      <w:r>
        <w:rPr>
          <w:rFonts w:cs="Times New Roman" w:ascii="Times New Roman" w:hAnsi="Times New Roman"/>
          <w:u w:val="single"/>
          <w:lang w:val="en-US"/>
        </w:rPr>
        <w:t>Новгородская область</w:t>
      </w:r>
    </w:p>
    <w:p>
      <w:pPr>
        <w:pStyle w:val="ConsPlusNonformat"/>
        <w:jc w:val="both"/>
        <w:rPr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</w:rPr>
        <w:t>Лесной</w:t>
      </w:r>
      <w:r>
        <w:rPr>
          <w:rFonts w:cs="Times New Roman" w:ascii="Times New Roman" w:hAnsi="Times New Roman"/>
          <w:lang w:val="en-US"/>
        </w:rPr>
        <w:t xml:space="preserve"> </w:t>
      </w:r>
      <w:r>
        <w:rPr>
          <w:rFonts w:cs="Times New Roman" w:ascii="Times New Roman" w:hAnsi="Times New Roman"/>
        </w:rPr>
        <w:t>район</w:t>
      </w:r>
      <w:r>
        <w:rPr>
          <w:rFonts w:cs="Times New Roman" w:ascii="Times New Roman" w:hAnsi="Times New Roman"/>
          <w:lang w:val="en-US"/>
        </w:rPr>
        <w:t xml:space="preserve"> </w:t>
      </w:r>
      <w:r>
        <w:rPr>
          <w:rFonts w:cs="Times New Roman" w:ascii="Times New Roman" w:hAnsi="Times New Roman"/>
          <w:u w:val="single"/>
          <w:lang w:val="en-US"/>
        </w:rPr>
        <w:t>Южно-таежный район европейской части Российской Федерации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bCs/>
          <w:lang w:val="en-US"/>
        </w:rPr>
      </w:pPr>
      <w:r>
        <w:rPr>
          <w:rFonts w:cs="Times New Roman" w:ascii="Times New Roman" w:hAnsi="Times New Roman"/>
          <w:b/>
          <w:bCs/>
          <w:lang w:val="en-US"/>
        </w:rPr>
        <w:t>Характеристика местоположения лесного участка:</w:t>
      </w:r>
    </w:p>
    <w:p>
      <w:pPr>
        <w:pStyle w:val="ConsPlusNonformat"/>
        <w:jc w:val="both"/>
        <w:rPr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  <w:lang w:val="en-US"/>
        </w:rPr>
        <w:t xml:space="preserve">Лесничество </w:t>
      </w:r>
      <w:r>
        <w:rPr>
          <w:rFonts w:cs="Times New Roman" w:ascii="Times New Roman" w:hAnsi="Times New Roman"/>
          <w:u w:val="single"/>
          <w:lang w:val="en-US"/>
        </w:rPr>
        <w:t>Хвойнинское</w:t>
      </w:r>
    </w:p>
    <w:p>
      <w:pPr>
        <w:pStyle w:val="ConsPlusNonformat"/>
        <w:jc w:val="both"/>
        <w:rPr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  <w:lang w:val="en-US"/>
        </w:rPr>
        <w:t xml:space="preserve">Участковое лесничество </w:t>
      </w:r>
      <w:r>
        <w:rPr>
          <w:rFonts w:cs="Times New Roman" w:ascii="Times New Roman" w:hAnsi="Times New Roman"/>
          <w:u w:val="single"/>
          <w:lang w:val="en-US"/>
        </w:rPr>
        <w:t>Песьское</w:t>
      </w:r>
    </w:p>
    <w:p>
      <w:pPr>
        <w:pStyle w:val="ConsPlusNonformat"/>
        <w:jc w:val="both"/>
        <w:rPr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  <w:lang w:val="en-US"/>
        </w:rPr>
        <w:t xml:space="preserve">N квартала </w:t>
      </w:r>
      <w:r>
        <w:rPr>
          <w:rFonts w:cs="Times New Roman" w:ascii="Times New Roman" w:hAnsi="Times New Roman"/>
          <w:u w:val="single"/>
          <w:lang w:val="en-US"/>
        </w:rPr>
        <w:t>62</w:t>
      </w:r>
    </w:p>
    <w:p>
      <w:pPr>
        <w:pStyle w:val="ConsPlusNonformat"/>
        <w:jc w:val="both"/>
        <w:rPr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  <w:lang w:val="en-US"/>
        </w:rPr>
        <w:t xml:space="preserve">N выдела </w:t>
      </w:r>
      <w:r>
        <w:rPr>
          <w:rFonts w:cs="Times New Roman" w:ascii="Times New Roman" w:hAnsi="Times New Roman"/>
          <w:u w:val="single"/>
          <w:lang w:val="en-US"/>
        </w:rPr>
        <w:t>3.2</w:t>
      </w:r>
    </w:p>
    <w:p>
      <w:pPr>
        <w:pStyle w:val="ConsPlusNonformat"/>
        <w:jc w:val="both"/>
        <w:rPr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  <w:lang w:val="en-US"/>
        </w:rPr>
        <w:t xml:space="preserve">Площадь лесного участка, га </w:t>
      </w:r>
      <w:r>
        <w:rPr>
          <w:rFonts w:cs="Times New Roman" w:ascii="Times New Roman" w:hAnsi="Times New Roman"/>
          <w:u w:val="single"/>
          <w:lang w:val="en-US"/>
        </w:rPr>
        <w:t>6.8</w:t>
      </w:r>
    </w:p>
    <w:p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 масштаб 1:10000 прилагаются к проекту лесовосстановления)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  <w:t>Характеристика лесорастительных условий лесного участка:</w:t>
      </w:r>
    </w:p>
    <w:p>
      <w:pPr>
        <w:pStyle w:val="ConsPlusNonformat"/>
        <w:jc w:val="both"/>
        <w:rPr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</w:rPr>
        <w:t>Рельеф</w:t>
      </w:r>
      <w:r>
        <w:rPr>
          <w:rFonts w:cs="Times New Roman" w:ascii="Times New Roman" w:hAnsi="Times New Roman"/>
          <w:lang w:val="en-US"/>
        </w:rPr>
        <w:t xml:space="preserve"> </w:t>
      </w:r>
      <w:r>
        <w:rPr>
          <w:rFonts w:cs="Times New Roman" w:ascii="Times New Roman" w:hAnsi="Times New Roman"/>
        </w:rPr>
        <w:t>участка</w:t>
      </w:r>
      <w:r>
        <w:rPr>
          <w:rFonts w:cs="Times New Roman" w:ascii="Times New Roman" w:hAnsi="Times New Roman"/>
          <w:lang w:val="en-US"/>
        </w:rPr>
        <w:t xml:space="preserve"> (</w:t>
      </w:r>
      <w:r>
        <w:rPr>
          <w:rFonts w:cs="Times New Roman" w:ascii="Times New Roman" w:hAnsi="Times New Roman"/>
        </w:rPr>
        <w:t>уклон</w:t>
      </w:r>
      <w:r>
        <w:rPr>
          <w:rFonts w:cs="Times New Roman" w:ascii="Times New Roman" w:hAnsi="Times New Roman"/>
          <w:lang w:val="en-US"/>
        </w:rPr>
        <w:t xml:space="preserve">) </w:t>
      </w:r>
      <w:r>
        <w:rPr>
          <w:rFonts w:cs="Times New Roman" w:ascii="Times New Roman" w:hAnsi="Times New Roman"/>
          <w:u w:val="single"/>
          <w:lang w:val="en-US"/>
        </w:rPr>
        <w:t>повышенные плато вершины и склоны холмов</w:t>
      </w:r>
    </w:p>
    <w:p>
      <w:pPr>
        <w:pStyle w:val="ConsPlusNonformat"/>
        <w:jc w:val="both"/>
        <w:rPr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</w:rPr>
        <w:t>Гидрологические</w:t>
      </w:r>
      <w:r>
        <w:rPr>
          <w:rFonts w:cs="Times New Roman" w:ascii="Times New Roman" w:hAnsi="Times New Roman"/>
          <w:lang w:val="en-US"/>
        </w:rPr>
        <w:t xml:space="preserve"> </w:t>
      </w:r>
      <w:r>
        <w:rPr>
          <w:rFonts w:cs="Times New Roman" w:ascii="Times New Roman" w:hAnsi="Times New Roman"/>
        </w:rPr>
        <w:t>условия</w:t>
      </w:r>
      <w:r>
        <w:rPr>
          <w:rFonts w:cs="Times New Roman" w:ascii="Times New Roman" w:hAnsi="Times New Roman"/>
          <w:lang w:val="en-US"/>
        </w:rPr>
        <w:t xml:space="preserve"> (</w:t>
      </w:r>
      <w:r>
        <w:rPr>
          <w:rFonts w:cs="Times New Roman" w:ascii="Times New Roman" w:hAnsi="Times New Roman"/>
        </w:rPr>
        <w:t>увлажнение</w:t>
      </w:r>
      <w:r>
        <w:rPr>
          <w:rFonts w:cs="Times New Roman" w:ascii="Times New Roman" w:hAnsi="Times New Roman"/>
          <w:lang w:val="en-US"/>
        </w:rPr>
        <w:t xml:space="preserve">) </w:t>
      </w:r>
      <w:r>
        <w:rPr>
          <w:rFonts w:cs="Times New Roman" w:ascii="Times New Roman" w:hAnsi="Times New Roman"/>
          <w:u w:val="single"/>
          <w:lang w:val="en-US"/>
        </w:rPr>
        <w:t>глубокое залегание грунтовых вод</w:t>
      </w:r>
    </w:p>
    <w:p>
      <w:pPr>
        <w:pStyle w:val="ConsPlusNonformat"/>
        <w:jc w:val="both"/>
        <w:rPr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</w:rPr>
        <w:t>Почва</w:t>
      </w:r>
      <w:r>
        <w:rPr>
          <w:rFonts w:cs="Times New Roman" w:ascii="Times New Roman" w:hAnsi="Times New Roman"/>
          <w:lang w:val="en-US"/>
        </w:rPr>
        <w:t xml:space="preserve"> </w:t>
      </w:r>
      <w:r>
        <w:rPr>
          <w:rFonts w:cs="Times New Roman" w:ascii="Times New Roman" w:hAnsi="Times New Roman"/>
          <w:u w:val="single"/>
          <w:lang w:val="en-US"/>
        </w:rPr>
        <w:t>свежие глубокогумусные средне подзолистые песчание и супесчаные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bCs/>
          <w:lang w:val="en-US"/>
        </w:rPr>
      </w:pPr>
      <w:r>
        <w:rPr>
          <w:rFonts w:cs="Times New Roman" w:ascii="Times New Roman" w:hAnsi="Times New Roman"/>
          <w:b/>
          <w:bCs/>
        </w:rPr>
        <w:t>Характеристика</w:t>
      </w:r>
      <w:r>
        <w:rPr>
          <w:rFonts w:cs="Times New Roman" w:ascii="Times New Roman" w:hAnsi="Times New Roman"/>
          <w:b/>
          <w:bCs/>
          <w:lang w:val="en-US"/>
        </w:rPr>
        <w:t xml:space="preserve"> </w:t>
      </w:r>
      <w:r>
        <w:rPr>
          <w:rFonts w:cs="Times New Roman" w:ascii="Times New Roman" w:hAnsi="Times New Roman"/>
          <w:b/>
          <w:bCs/>
        </w:rPr>
        <w:t>площадей</w:t>
      </w:r>
      <w:r>
        <w:rPr>
          <w:rFonts w:cs="Times New Roman" w:ascii="Times New Roman" w:hAnsi="Times New Roman"/>
          <w:b/>
          <w:bCs/>
          <w:lang w:val="en-US"/>
        </w:rPr>
        <w:t xml:space="preserve"> </w:t>
      </w:r>
      <w:r>
        <w:rPr>
          <w:rFonts w:cs="Times New Roman" w:ascii="Times New Roman" w:hAnsi="Times New Roman"/>
          <w:b/>
          <w:bCs/>
        </w:rPr>
        <w:t>лесного</w:t>
      </w:r>
      <w:r>
        <w:rPr>
          <w:rFonts w:cs="Times New Roman" w:ascii="Times New Roman" w:hAnsi="Times New Roman"/>
          <w:b/>
          <w:bCs/>
          <w:lang w:val="en-US"/>
        </w:rPr>
        <w:t xml:space="preserve"> </w:t>
      </w:r>
      <w:r>
        <w:rPr>
          <w:rFonts w:cs="Times New Roman" w:ascii="Times New Roman" w:hAnsi="Times New Roman"/>
          <w:b/>
          <w:bCs/>
        </w:rPr>
        <w:t>участка</w:t>
      </w:r>
      <w:r>
        <w:rPr>
          <w:rFonts w:cs="Times New Roman" w:ascii="Times New Roman" w:hAnsi="Times New Roman"/>
          <w:b/>
          <w:bCs/>
          <w:lang w:val="en-US"/>
        </w:rPr>
        <w:t>:</w:t>
      </w:r>
    </w:p>
    <w:p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cs="Times New Roman" w:ascii="Times New Roman" w:hAnsi="Times New Roman"/>
          <w:u w:val="single"/>
        </w:rPr>
        <w:t>вырубка 2021 года вейниковая</w:t>
      </w:r>
    </w:p>
    <w:p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(вырубки, гари, прогалины, иные не занятые лесными насаждениями или предназначенные для лесовосстановления земли)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  <w:t>Характеристика вырубки:</w:t>
      </w:r>
    </w:p>
    <w:p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cs="Times New Roman" w:ascii="Times New Roman" w:hAnsi="Times New Roman"/>
        </w:rPr>
        <w:t xml:space="preserve">Количество пней, тыс. штук/га </w:t>
      </w:r>
      <w:r>
        <w:rPr>
          <w:rFonts w:cs="Times New Roman" w:ascii="Times New Roman" w:hAnsi="Times New Roman"/>
          <w:u w:val="single"/>
        </w:rPr>
        <w:t>400</w:t>
      </w:r>
    </w:p>
    <w:p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Характер и размещение оставленных деревьев и кустарников (куртины, полосы, групповое, равномерное) </w:t>
      </w:r>
      <w:r>
        <w:rPr>
          <w:rFonts w:cs="Times New Roman" w:ascii="Times New Roman" w:hAnsi="Times New Roman"/>
          <w:u w:val="single"/>
        </w:rPr>
        <w:t>равномерное</w:t>
      </w:r>
    </w:p>
    <w:p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Степень задернения почвы (слабая, средняя, сильная) </w:t>
      </w:r>
      <w:r>
        <w:rPr>
          <w:rFonts w:cs="Times New Roman" w:ascii="Times New Roman" w:hAnsi="Times New Roman"/>
          <w:u w:val="single"/>
        </w:rPr>
        <w:t>слабая</w:t>
      </w:r>
    </w:p>
    <w:p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Степень минерализации почвы (% от площади лесного участка) </w:t>
      </w:r>
      <w:r>
        <w:rPr>
          <w:rFonts w:cs="Times New Roman" w:ascii="Times New Roman" w:hAnsi="Times New Roman"/>
          <w:u w:val="single"/>
        </w:rPr>
        <w:t>0</w:t>
      </w:r>
    </w:p>
    <w:p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Состояние очистки от порубочных остатков и валежника (захламленность, м) </w:t>
      </w:r>
      <w:r>
        <w:rPr>
          <w:rFonts w:cs="Times New Roman" w:ascii="Times New Roman" w:hAnsi="Times New Roman"/>
          <w:u w:val="single"/>
        </w:rPr>
        <w:t>отстутствует (до 5 м.куб/га)</w:t>
      </w:r>
    </w:p>
    <w:p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</w:rPr>
        <w:t>а) отсутствует (до 5 м /га); б) слабая (5 - 20 м /га); в) средняя (20 – 50 м /га); г) сильная (более 50 м /га)</w:t>
      </w:r>
    </w:p>
    <w:p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Категория доступности для техники </w:t>
      </w:r>
      <w:r>
        <w:rPr>
          <w:rFonts w:cs="Times New Roman" w:ascii="Times New Roman" w:hAnsi="Times New Roman"/>
          <w:u w:val="single"/>
        </w:rPr>
        <w:t>доступная</w:t>
      </w:r>
    </w:p>
    <w:p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а) доступная; б) требуется узкополосная расчистка без корчевки пней; в) требуется узкополосная расчистка; г) требуется широкополосная расчистка с корчевкой пней.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  <w:t>Характеристика имеющихся подроста и молодняка лесных древесных пород:</w:t>
      </w:r>
    </w:p>
    <w:p>
      <w:pPr>
        <w:pStyle w:val="ConsPlusNonformat"/>
        <w:jc w:val="both"/>
        <w:rPr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</w:rPr>
        <w:t>состав</w:t>
      </w:r>
      <w:r>
        <w:rPr>
          <w:rFonts w:cs="Times New Roman" w:ascii="Times New Roman" w:hAnsi="Times New Roman"/>
          <w:lang w:val="en-US"/>
        </w:rPr>
        <w:t xml:space="preserve"> </w:t>
      </w:r>
      <w:r>
        <w:rPr>
          <w:rFonts w:cs="Times New Roman" w:ascii="Times New Roman" w:hAnsi="Times New Roman"/>
        </w:rPr>
        <w:t>пород</w:t>
      </w:r>
      <w:r>
        <w:rPr>
          <w:rFonts w:cs="Times New Roman" w:ascii="Times New Roman" w:hAnsi="Times New Roman"/>
          <w:lang w:val="en-US"/>
        </w:rPr>
        <w:t xml:space="preserve"> </w:t>
      </w:r>
    </w:p>
    <w:p>
      <w:pPr>
        <w:pStyle w:val="ConsPlusNonformat"/>
        <w:jc w:val="both"/>
        <w:rPr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</w:rPr>
        <w:t>средний</w:t>
      </w:r>
      <w:r>
        <w:rPr>
          <w:rFonts w:cs="Times New Roman" w:ascii="Times New Roman" w:hAnsi="Times New Roman"/>
          <w:lang w:val="en-US"/>
        </w:rPr>
        <w:t xml:space="preserve"> </w:t>
      </w:r>
      <w:r>
        <w:rPr>
          <w:rFonts w:cs="Times New Roman" w:ascii="Times New Roman" w:hAnsi="Times New Roman"/>
        </w:rPr>
        <w:t>возраст</w:t>
      </w:r>
      <w:r>
        <w:rPr>
          <w:rFonts w:cs="Times New Roman" w:ascii="Times New Roman" w:hAnsi="Times New Roman"/>
          <w:lang w:val="en-US"/>
        </w:rPr>
        <w:t xml:space="preserve">, </w:t>
      </w:r>
      <w:r>
        <w:rPr>
          <w:rFonts w:cs="Times New Roman" w:ascii="Times New Roman" w:hAnsi="Times New Roman"/>
        </w:rPr>
        <w:t>лет</w:t>
      </w:r>
      <w:r>
        <w:rPr>
          <w:rFonts w:cs="Times New Roman" w:ascii="Times New Roman" w:hAnsi="Times New Roman"/>
          <w:lang w:val="en-US"/>
        </w:rPr>
        <w:t xml:space="preserve"> </w:t>
      </w:r>
    </w:p>
    <w:p>
      <w:pPr>
        <w:pStyle w:val="ConsPlusNonformat"/>
        <w:jc w:val="both"/>
        <w:rPr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</w:rPr>
        <w:t>средняя</w:t>
      </w:r>
      <w:r>
        <w:rPr>
          <w:rFonts w:cs="Times New Roman" w:ascii="Times New Roman" w:hAnsi="Times New Roman"/>
          <w:lang w:val="en-US"/>
        </w:rPr>
        <w:t xml:space="preserve"> </w:t>
      </w:r>
      <w:r>
        <w:rPr>
          <w:rFonts w:cs="Times New Roman" w:ascii="Times New Roman" w:hAnsi="Times New Roman"/>
        </w:rPr>
        <w:t>высота</w:t>
      </w:r>
      <w:r>
        <w:rPr>
          <w:rFonts w:cs="Times New Roman" w:ascii="Times New Roman" w:hAnsi="Times New Roman"/>
          <w:lang w:val="en-US"/>
        </w:rPr>
        <w:t xml:space="preserve">, </w:t>
      </w:r>
      <w:r>
        <w:rPr>
          <w:rFonts w:cs="Times New Roman" w:ascii="Times New Roman" w:hAnsi="Times New Roman"/>
        </w:rPr>
        <w:t>м</w:t>
      </w:r>
      <w:r>
        <w:rPr>
          <w:rFonts w:cs="Times New Roman" w:ascii="Times New Roman" w:hAnsi="Times New Roman"/>
          <w:lang w:val="en-US"/>
        </w:rPr>
        <w:t xml:space="preserve"> </w:t>
      </w:r>
    </w:p>
    <w:p>
      <w:pPr>
        <w:pStyle w:val="ConsPlusNonformat"/>
        <w:jc w:val="both"/>
        <w:rPr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</w:rPr>
        <w:t>количество</w:t>
      </w:r>
      <w:r>
        <w:rPr>
          <w:rFonts w:cs="Times New Roman" w:ascii="Times New Roman" w:hAnsi="Times New Roman"/>
          <w:lang w:val="en-US"/>
        </w:rPr>
        <w:t xml:space="preserve"> </w:t>
      </w:r>
      <w:r>
        <w:rPr>
          <w:rFonts w:cs="Times New Roman" w:ascii="Times New Roman" w:hAnsi="Times New Roman"/>
        </w:rPr>
        <w:t>деревьев</w:t>
      </w:r>
      <w:r>
        <w:rPr>
          <w:rFonts w:cs="Times New Roman" w:ascii="Times New Roman" w:hAnsi="Times New Roman"/>
          <w:lang w:val="en-US"/>
        </w:rPr>
        <w:t xml:space="preserve"> </w:t>
      </w:r>
      <w:r>
        <w:rPr>
          <w:rFonts w:cs="Times New Roman" w:ascii="Times New Roman" w:hAnsi="Times New Roman"/>
        </w:rPr>
        <w:t>и</w:t>
      </w:r>
      <w:r>
        <w:rPr>
          <w:rFonts w:cs="Times New Roman" w:ascii="Times New Roman" w:hAnsi="Times New Roman"/>
          <w:lang w:val="en-US"/>
        </w:rPr>
        <w:t xml:space="preserve"> </w:t>
      </w:r>
      <w:r>
        <w:rPr>
          <w:rFonts w:cs="Times New Roman" w:ascii="Times New Roman" w:hAnsi="Times New Roman"/>
        </w:rPr>
        <w:t>кустарников</w:t>
      </w:r>
      <w:r>
        <w:rPr>
          <w:rFonts w:cs="Times New Roman" w:ascii="Times New Roman" w:hAnsi="Times New Roman"/>
          <w:lang w:val="en-US"/>
        </w:rPr>
        <w:t xml:space="preserve">, </w:t>
      </w:r>
      <w:r>
        <w:rPr>
          <w:rFonts w:cs="Times New Roman" w:ascii="Times New Roman" w:hAnsi="Times New Roman"/>
        </w:rPr>
        <w:t>тыс</w:t>
      </w:r>
      <w:r>
        <w:rPr>
          <w:rFonts w:cs="Times New Roman" w:ascii="Times New Roman" w:hAnsi="Times New Roman"/>
          <w:lang w:val="en-US"/>
        </w:rPr>
        <w:t xml:space="preserve">. </w:t>
      </w:r>
      <w:r>
        <w:rPr>
          <w:rFonts w:cs="Times New Roman" w:ascii="Times New Roman" w:hAnsi="Times New Roman"/>
        </w:rPr>
        <w:t>штук</w:t>
      </w:r>
      <w:r>
        <w:rPr>
          <w:rFonts w:cs="Times New Roman" w:ascii="Times New Roman" w:hAnsi="Times New Roman"/>
          <w:lang w:val="en-US"/>
        </w:rPr>
        <w:t>/</w:t>
      </w:r>
      <w:r>
        <w:rPr>
          <w:rFonts w:cs="Times New Roman" w:ascii="Times New Roman" w:hAnsi="Times New Roman"/>
        </w:rPr>
        <w:t>га</w:t>
      </w:r>
      <w:r>
        <w:rPr>
          <w:rFonts w:cs="Times New Roman" w:ascii="Times New Roman" w:hAnsi="Times New Roman"/>
          <w:lang w:val="en-US"/>
        </w:rPr>
        <w:t xml:space="preserve"> </w:t>
      </w:r>
    </w:p>
    <w:p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cs="Times New Roman" w:ascii="Times New Roman" w:hAnsi="Times New Roman"/>
        </w:rPr>
        <w:t xml:space="preserve">размещение их по площади лесного участка (равномерное, неравномерное, групповое) </w:t>
      </w:r>
    </w:p>
    <w:p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состояние лесных насаждений и их оценка 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  <w:t>Проектируемый способ лесовосстановления:</w:t>
      </w:r>
    </w:p>
    <w:p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cs="Times New Roman" w:ascii="Times New Roman" w:hAnsi="Times New Roman"/>
          <w:u w:val="single"/>
        </w:rPr>
        <w:t>искусственное лесовосстановление</w:t>
      </w:r>
    </w:p>
    <w:p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(естественное лесовосстановление, искусственное лесовосстановление, комбинированное лесовосстановление (посев, посадка)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  <w:t xml:space="preserve">Обоснование проектируемого способа лесовосстановления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</w:t>
      </w:r>
      <w:hyperlink w:anchor="P70">
        <w:r>
          <w:rPr>
            <w:rFonts w:cs="Times New Roman" w:ascii="Times New Roman" w:hAnsi="Times New Roman"/>
            <w:b/>
            <w:bCs/>
          </w:rPr>
          <w:t>подпункте "а" пункта 6</w:t>
        </w:r>
      </w:hyperlink>
      <w:r>
        <w:rPr>
          <w:rFonts w:cs="Times New Roman" w:ascii="Times New Roman" w:hAnsi="Times New Roman"/>
          <w:b/>
          <w:bCs/>
        </w:rPr>
        <w:t xml:space="preserve"> Правил, государственными (муниципальными) учреждениями, указанными в </w:t>
      </w:r>
      <w:hyperlink w:anchor="P71">
        <w:r>
          <w:rPr>
            <w:rFonts w:cs="Times New Roman" w:ascii="Times New Roman" w:hAnsi="Times New Roman"/>
            <w:b/>
            <w:bCs/>
          </w:rPr>
          <w:t>подпункте "б" пункта 6</w:t>
        </w:r>
      </w:hyperlink>
      <w:r>
        <w:rPr>
          <w:rFonts w:cs="Times New Roman" w:ascii="Times New Roman" w:hAnsi="Times New Roman"/>
          <w:b/>
          <w:bCs/>
        </w:rPr>
        <w:t xml:space="preserve"> Правил)</w:t>
      </w:r>
    </w:p>
    <w:p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cs="Times New Roman" w:ascii="Times New Roman" w:hAnsi="Times New Roman"/>
          <w:u w:val="single"/>
        </w:rPr>
        <w:t>Искусственное лесовосстановление, путем посева семян Сосны обыкновенной, в соответствии с приложением 6 таблицей 2 Правил лесовосстановления формы, состава, порядка согласования проекта лесовосстановления, оснований для отказа в его согласовании, а также требований к формату в электронной форме проекта лесовосстановления, утв. Приказом Минприроды России от 29.12.2021 N 1024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  <w:t xml:space="preserve">Сроки и технологии (методы) выполнения работ по лесовосстановлению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</w:t>
      </w:r>
      <w:hyperlink w:anchor="P70">
        <w:r>
          <w:rPr>
            <w:rFonts w:cs="Times New Roman" w:ascii="Times New Roman" w:hAnsi="Times New Roman"/>
            <w:b/>
            <w:bCs/>
          </w:rPr>
          <w:t>подпункте "а" пункта 6</w:t>
        </w:r>
      </w:hyperlink>
      <w:r>
        <w:rPr>
          <w:rFonts w:cs="Times New Roman" w:ascii="Times New Roman" w:hAnsi="Times New Roman"/>
          <w:b/>
          <w:bCs/>
        </w:rPr>
        <w:t xml:space="preserve"> Правил, государственными (муниципальными) учреждениями, указанными в </w:t>
      </w:r>
      <w:hyperlink w:anchor="P71">
        <w:r>
          <w:rPr>
            <w:rFonts w:cs="Times New Roman" w:ascii="Times New Roman" w:hAnsi="Times New Roman"/>
            <w:b/>
            <w:bCs/>
          </w:rPr>
          <w:t>подпункте "б" пункта 6</w:t>
        </w:r>
      </w:hyperlink>
      <w:r>
        <w:rPr>
          <w:rFonts w:cs="Times New Roman" w:ascii="Times New Roman" w:hAnsi="Times New Roman"/>
          <w:b/>
          <w:bCs/>
        </w:rPr>
        <w:t xml:space="preserve"> Правил) </w:t>
      </w:r>
    </w:p>
    <w:p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u w:val="single"/>
        </w:rPr>
        <w:t>посев  весной 2023 года,  обработка почвы осенью 2022 года  – бороздами, глубина обработки 20 см, трактором ТДТ-55 в сцепе с плугом ПЛ-1 . расстояние между бороздами 4,0м борозды располагаются с севера на юг в соответствии с таблицей 2 Правил лесовосстановления, утв. Приказом МПР России от 29 декабря 2021 № 1024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  <w:t xml:space="preserve">Сроки и технологии (методы) выполнения работ по агротехническим уходам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</w:t>
      </w:r>
      <w:hyperlink w:anchor="P70">
        <w:r>
          <w:rPr>
            <w:rFonts w:cs="Times New Roman" w:ascii="Times New Roman" w:hAnsi="Times New Roman"/>
            <w:b/>
            <w:bCs/>
          </w:rPr>
          <w:t>подпункте "а" пункта 6</w:t>
        </w:r>
      </w:hyperlink>
      <w:r>
        <w:rPr>
          <w:rFonts w:cs="Times New Roman" w:ascii="Times New Roman" w:hAnsi="Times New Roman"/>
          <w:b/>
          <w:bCs/>
        </w:rPr>
        <w:t xml:space="preserve"> Правил, государственными (муниципальными) учреждениями, указанными в </w:t>
      </w:r>
      <w:hyperlink w:anchor="P71">
        <w:r>
          <w:rPr>
            <w:rFonts w:cs="Times New Roman" w:ascii="Times New Roman" w:hAnsi="Times New Roman"/>
            <w:b/>
            <w:bCs/>
          </w:rPr>
          <w:t>подпункте "б" пункта 6</w:t>
        </w:r>
      </w:hyperlink>
      <w:r>
        <w:rPr>
          <w:rFonts w:cs="Times New Roman" w:ascii="Times New Roman" w:hAnsi="Times New Roman"/>
          <w:b/>
          <w:bCs/>
        </w:rPr>
        <w:t xml:space="preserve"> Правил)</w:t>
      </w:r>
    </w:p>
    <w:p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u w:val="single"/>
        </w:rPr>
        <w:t>подавление, скашивание травянистой и древесно-кустарниковой растительности механическмим способом.  общее количество агротехнических и лесоводственных уходов за весь период рыращивания лесных культур в таежной зоне от 2 до 5 .При этом в первый год роста лесных культур должно быть проведено до 2 уходов.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  <w:t xml:space="preserve">Сроки и технологии (методы) выполнения работ по лесоводственным уходам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</w:t>
      </w:r>
      <w:hyperlink w:anchor="P70">
        <w:r>
          <w:rPr>
            <w:rFonts w:cs="Times New Roman" w:ascii="Times New Roman" w:hAnsi="Times New Roman"/>
            <w:b/>
            <w:bCs/>
          </w:rPr>
          <w:t>подпункте "а" пункта 6</w:t>
        </w:r>
      </w:hyperlink>
      <w:r>
        <w:rPr>
          <w:rFonts w:cs="Times New Roman" w:ascii="Times New Roman" w:hAnsi="Times New Roman"/>
          <w:b/>
          <w:bCs/>
        </w:rPr>
        <w:t xml:space="preserve"> Правил, государственными (муниципальными) учреждениями, указанными в </w:t>
      </w:r>
      <w:hyperlink w:anchor="P71">
        <w:r>
          <w:rPr>
            <w:rFonts w:cs="Times New Roman" w:ascii="Times New Roman" w:hAnsi="Times New Roman"/>
            <w:b/>
            <w:bCs/>
          </w:rPr>
          <w:t>подпункте "б" пункта 6</w:t>
        </w:r>
      </w:hyperlink>
      <w:r>
        <w:rPr>
          <w:rFonts w:cs="Times New Roman" w:ascii="Times New Roman" w:hAnsi="Times New Roman"/>
          <w:b/>
          <w:bCs/>
        </w:rPr>
        <w:t xml:space="preserve"> Правил)</w:t>
      </w:r>
    </w:p>
    <w:p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cs="Times New Roman" w:ascii="Times New Roman" w:hAnsi="Times New Roman"/>
          <w:u w:val="single"/>
        </w:rPr>
        <w:t>2030 году уничтожение нежелательной древесно-кустарниковой растительности механическими средствами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  <w:t>Требования к используемому для лесовосстановления посадочному (посевному) материалу:</w:t>
      </w:r>
    </w:p>
    <w:p>
      <w:pPr>
        <w:pStyle w:val="ConsPlusNonformat"/>
        <w:jc w:val="both"/>
        <w:rPr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</w:rPr>
        <w:t>Порода</w:t>
      </w:r>
      <w:r>
        <w:rPr>
          <w:rFonts w:cs="Times New Roman" w:ascii="Times New Roman" w:hAnsi="Times New Roman"/>
          <w:lang w:val="en-US"/>
        </w:rPr>
        <w:t xml:space="preserve"> </w:t>
      </w:r>
    </w:p>
    <w:p>
      <w:pPr>
        <w:pStyle w:val="ConsPlusNonformat"/>
        <w:jc w:val="both"/>
        <w:rPr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</w:rPr>
        <w:t>Вид</w:t>
      </w:r>
      <w:r>
        <w:rPr>
          <w:rFonts w:cs="Times New Roman" w:ascii="Times New Roman" w:hAnsi="Times New Roman"/>
          <w:lang w:val="en-US"/>
        </w:rPr>
        <w:t xml:space="preserve"> </w:t>
      </w:r>
      <w:r>
        <w:rPr>
          <w:rFonts w:cs="Times New Roman" w:ascii="Times New Roman" w:hAnsi="Times New Roman"/>
        </w:rPr>
        <w:t>посадочного</w:t>
      </w:r>
      <w:r>
        <w:rPr>
          <w:rFonts w:cs="Times New Roman" w:ascii="Times New Roman" w:hAnsi="Times New Roman"/>
          <w:lang w:val="en-US"/>
        </w:rPr>
        <w:t xml:space="preserve"> </w:t>
      </w:r>
      <w:r>
        <w:rPr>
          <w:rFonts w:cs="Times New Roman" w:ascii="Times New Roman" w:hAnsi="Times New Roman"/>
        </w:rPr>
        <w:t>материала</w:t>
      </w:r>
      <w:r>
        <w:rPr>
          <w:rFonts w:cs="Times New Roman" w:ascii="Times New Roman" w:hAnsi="Times New Roman"/>
          <w:lang w:val="en-US"/>
        </w:rPr>
        <w:t xml:space="preserve"> (</w:t>
      </w:r>
      <w:r>
        <w:rPr>
          <w:rFonts w:cs="Times New Roman" w:ascii="Times New Roman" w:hAnsi="Times New Roman"/>
        </w:rPr>
        <w:t>сеянцы</w:t>
      </w:r>
      <w:r>
        <w:rPr>
          <w:rFonts w:cs="Times New Roman" w:ascii="Times New Roman" w:hAnsi="Times New Roman"/>
          <w:lang w:val="en-US"/>
        </w:rPr>
        <w:t xml:space="preserve">, </w:t>
      </w:r>
      <w:r>
        <w:rPr>
          <w:rFonts w:cs="Times New Roman" w:ascii="Times New Roman" w:hAnsi="Times New Roman"/>
        </w:rPr>
        <w:t>саженцы</w:t>
      </w:r>
      <w:r>
        <w:rPr>
          <w:rFonts w:cs="Times New Roman" w:ascii="Times New Roman" w:hAnsi="Times New Roman"/>
          <w:lang w:val="en-US"/>
        </w:rPr>
        <w:t xml:space="preserve"> </w:t>
      </w:r>
      <w:r>
        <w:rPr>
          <w:rFonts w:cs="Times New Roman" w:ascii="Times New Roman" w:hAnsi="Times New Roman"/>
        </w:rPr>
        <w:t>с</w:t>
      </w:r>
      <w:r>
        <w:rPr>
          <w:rFonts w:cs="Times New Roman" w:ascii="Times New Roman" w:hAnsi="Times New Roman"/>
          <w:lang w:val="en-US"/>
        </w:rPr>
        <w:t xml:space="preserve"> </w:t>
      </w:r>
      <w:r>
        <w:rPr>
          <w:rFonts w:cs="Times New Roman" w:ascii="Times New Roman" w:hAnsi="Times New Roman"/>
        </w:rPr>
        <w:t>открытой</w:t>
      </w:r>
      <w:r>
        <w:rPr>
          <w:rFonts w:cs="Times New Roman" w:ascii="Times New Roman" w:hAnsi="Times New Roman"/>
          <w:lang w:val="en-US"/>
        </w:rPr>
        <w:t xml:space="preserve"> (</w:t>
      </w:r>
      <w:r>
        <w:rPr>
          <w:rFonts w:cs="Times New Roman" w:ascii="Times New Roman" w:hAnsi="Times New Roman"/>
        </w:rPr>
        <w:t>закрытой</w:t>
      </w:r>
      <w:r>
        <w:rPr>
          <w:rFonts w:cs="Times New Roman" w:ascii="Times New Roman" w:hAnsi="Times New Roman"/>
          <w:lang w:val="en-US"/>
        </w:rPr>
        <w:t xml:space="preserve">) </w:t>
      </w:r>
      <w:r>
        <w:rPr>
          <w:rFonts w:cs="Times New Roman" w:ascii="Times New Roman" w:hAnsi="Times New Roman"/>
        </w:rPr>
        <w:t>корневой</w:t>
      </w:r>
      <w:r>
        <w:rPr>
          <w:rFonts w:cs="Times New Roman" w:ascii="Times New Roman" w:hAnsi="Times New Roman"/>
          <w:lang w:val="en-US"/>
        </w:rPr>
        <w:t xml:space="preserve"> </w:t>
      </w:r>
      <w:r>
        <w:rPr>
          <w:rFonts w:cs="Times New Roman" w:ascii="Times New Roman" w:hAnsi="Times New Roman"/>
        </w:rPr>
        <w:t>системой</w:t>
      </w:r>
      <w:r>
        <w:rPr>
          <w:rFonts w:cs="Times New Roman" w:ascii="Times New Roman" w:hAnsi="Times New Roman"/>
          <w:lang w:val="en-US"/>
        </w:rPr>
        <w:t xml:space="preserve">, </w:t>
      </w:r>
      <w:r>
        <w:rPr>
          <w:rFonts w:cs="Times New Roman" w:ascii="Times New Roman" w:hAnsi="Times New Roman"/>
        </w:rPr>
        <w:t>селекционная</w:t>
      </w:r>
      <w:r>
        <w:rPr>
          <w:rFonts w:cs="Times New Roman" w:ascii="Times New Roman" w:hAnsi="Times New Roman"/>
          <w:lang w:val="en-US"/>
        </w:rPr>
        <w:t xml:space="preserve"> </w:t>
      </w:r>
      <w:r>
        <w:rPr>
          <w:rFonts w:cs="Times New Roman" w:ascii="Times New Roman" w:hAnsi="Times New Roman"/>
        </w:rPr>
        <w:t>категория</w:t>
      </w:r>
      <w:r>
        <w:rPr>
          <w:rFonts w:cs="Times New Roman" w:ascii="Times New Roman" w:hAnsi="Times New Roman"/>
          <w:lang w:val="en-US"/>
        </w:rPr>
        <w:t xml:space="preserve"> </w:t>
      </w:r>
      <w:r>
        <w:rPr>
          <w:rFonts w:cs="Times New Roman" w:ascii="Times New Roman" w:hAnsi="Times New Roman"/>
        </w:rPr>
        <w:t>происхождения</w:t>
      </w:r>
      <w:r>
        <w:rPr>
          <w:rFonts w:cs="Times New Roman" w:ascii="Times New Roman" w:hAnsi="Times New Roman"/>
          <w:lang w:val="en-US"/>
        </w:rPr>
        <w:t xml:space="preserve"> </w:t>
      </w:r>
      <w:r>
        <w:rPr>
          <w:rFonts w:cs="Times New Roman" w:ascii="Times New Roman" w:hAnsi="Times New Roman"/>
        </w:rPr>
        <w:t>семян</w:t>
      </w:r>
      <w:r>
        <w:rPr>
          <w:rFonts w:cs="Times New Roman" w:ascii="Times New Roman" w:hAnsi="Times New Roman"/>
          <w:lang w:val="en-US"/>
        </w:rPr>
        <w:t xml:space="preserve">, </w:t>
      </w:r>
      <w:r>
        <w:rPr>
          <w:rFonts w:cs="Times New Roman" w:ascii="Times New Roman" w:hAnsi="Times New Roman"/>
        </w:rPr>
        <w:t>лесосеменной</w:t>
      </w:r>
      <w:r>
        <w:rPr>
          <w:rFonts w:cs="Times New Roman" w:ascii="Times New Roman" w:hAnsi="Times New Roman"/>
          <w:lang w:val="en-US"/>
        </w:rPr>
        <w:t xml:space="preserve"> </w:t>
      </w:r>
      <w:r>
        <w:rPr>
          <w:rFonts w:cs="Times New Roman" w:ascii="Times New Roman" w:hAnsi="Times New Roman"/>
        </w:rPr>
        <w:t>район</w:t>
      </w:r>
      <w:r>
        <w:rPr>
          <w:rFonts w:cs="Times New Roman" w:ascii="Times New Roman" w:hAnsi="Times New Roman"/>
          <w:lang w:val="en-US"/>
        </w:rPr>
        <w:t xml:space="preserve">) </w:t>
      </w:r>
    </w:p>
    <w:p>
      <w:pPr>
        <w:pStyle w:val="ConsPlusNonformat"/>
        <w:jc w:val="both"/>
        <w:rPr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</w:rPr>
        <w:t>возраст</w:t>
      </w:r>
      <w:r>
        <w:rPr>
          <w:rFonts w:cs="Times New Roman" w:ascii="Times New Roman" w:hAnsi="Times New Roman"/>
          <w:lang w:val="en-US"/>
        </w:rPr>
        <w:t xml:space="preserve">, </w:t>
      </w:r>
      <w:r>
        <w:rPr>
          <w:rFonts w:cs="Times New Roman" w:ascii="Times New Roman" w:hAnsi="Times New Roman"/>
        </w:rPr>
        <w:t>лет</w:t>
      </w:r>
      <w:r>
        <w:rPr>
          <w:rFonts w:cs="Times New Roman" w:ascii="Times New Roman" w:hAnsi="Times New Roman"/>
          <w:lang w:val="en-US"/>
        </w:rPr>
        <w:t xml:space="preserve"> </w:t>
      </w:r>
    </w:p>
    <w:p>
      <w:pPr>
        <w:pStyle w:val="ConsPlusNonformat"/>
        <w:jc w:val="both"/>
        <w:rPr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</w:rPr>
        <w:t>высота</w:t>
      </w:r>
      <w:r>
        <w:rPr>
          <w:rFonts w:cs="Times New Roman" w:ascii="Times New Roman" w:hAnsi="Times New Roman"/>
          <w:lang w:val="en-US"/>
        </w:rPr>
        <w:t xml:space="preserve">, </w:t>
      </w:r>
      <w:r>
        <w:rPr>
          <w:rFonts w:cs="Times New Roman" w:ascii="Times New Roman" w:hAnsi="Times New Roman"/>
        </w:rPr>
        <w:t>см</w:t>
      </w:r>
      <w:r>
        <w:rPr>
          <w:rFonts w:cs="Times New Roman" w:ascii="Times New Roman" w:hAnsi="Times New Roman"/>
          <w:lang w:val="en-US"/>
        </w:rPr>
        <w:t xml:space="preserve"> </w:t>
      </w:r>
    </w:p>
    <w:p>
      <w:pPr>
        <w:pStyle w:val="ConsPlusNonformat"/>
        <w:jc w:val="both"/>
        <w:rPr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</w:rPr>
        <w:t>диаметр</w:t>
      </w:r>
      <w:r>
        <w:rPr>
          <w:rFonts w:cs="Times New Roman" w:ascii="Times New Roman" w:hAnsi="Times New Roman"/>
          <w:lang w:val="en-US"/>
        </w:rPr>
        <w:t xml:space="preserve"> </w:t>
      </w:r>
      <w:r>
        <w:rPr>
          <w:rFonts w:cs="Times New Roman" w:ascii="Times New Roman" w:hAnsi="Times New Roman"/>
        </w:rPr>
        <w:t>корневой</w:t>
      </w:r>
      <w:r>
        <w:rPr>
          <w:rFonts w:cs="Times New Roman" w:ascii="Times New Roman" w:hAnsi="Times New Roman"/>
          <w:lang w:val="en-US"/>
        </w:rPr>
        <w:t xml:space="preserve"> </w:t>
      </w:r>
      <w:r>
        <w:rPr>
          <w:rFonts w:cs="Times New Roman" w:ascii="Times New Roman" w:hAnsi="Times New Roman"/>
        </w:rPr>
        <w:t>шейки</w:t>
      </w:r>
      <w:r>
        <w:rPr>
          <w:rFonts w:cs="Times New Roman" w:ascii="Times New Roman" w:hAnsi="Times New Roman"/>
          <w:lang w:val="en-US"/>
        </w:rPr>
        <w:t xml:space="preserve">, </w:t>
      </w:r>
      <w:r>
        <w:rPr>
          <w:rFonts w:cs="Times New Roman" w:ascii="Times New Roman" w:hAnsi="Times New Roman"/>
        </w:rPr>
        <w:t>мм</w:t>
      </w:r>
      <w:r>
        <w:rPr>
          <w:rFonts w:cs="Times New Roman" w:ascii="Times New Roman" w:hAnsi="Times New Roman"/>
          <w:lang w:val="en-US"/>
        </w:rPr>
        <w:t xml:space="preserve"> 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bCs/>
          <w:lang w:val="en-US"/>
        </w:rPr>
      </w:pPr>
      <w:r>
        <w:rPr>
          <w:rFonts w:cs="Times New Roman" w:ascii="Times New Roman" w:hAnsi="Times New Roman"/>
          <w:b/>
          <w:bCs/>
        </w:rPr>
        <w:t>Характеристика</w:t>
      </w:r>
      <w:r>
        <w:rPr>
          <w:rFonts w:cs="Times New Roman" w:ascii="Times New Roman" w:hAnsi="Times New Roman"/>
          <w:b/>
          <w:bCs/>
          <w:lang w:val="en-US"/>
        </w:rPr>
        <w:t xml:space="preserve"> </w:t>
      </w:r>
      <w:r>
        <w:rPr>
          <w:rFonts w:cs="Times New Roman" w:ascii="Times New Roman" w:hAnsi="Times New Roman"/>
          <w:b/>
          <w:bCs/>
        </w:rPr>
        <w:t>посевного</w:t>
      </w:r>
      <w:r>
        <w:rPr>
          <w:rFonts w:cs="Times New Roman" w:ascii="Times New Roman" w:hAnsi="Times New Roman"/>
          <w:b/>
          <w:bCs/>
          <w:lang w:val="en-US"/>
        </w:rPr>
        <w:t xml:space="preserve"> </w:t>
      </w:r>
      <w:r>
        <w:rPr>
          <w:rFonts w:cs="Times New Roman" w:ascii="Times New Roman" w:hAnsi="Times New Roman"/>
          <w:b/>
          <w:bCs/>
        </w:rPr>
        <w:t>материала</w:t>
      </w:r>
      <w:r>
        <w:rPr>
          <w:rFonts w:cs="Times New Roman" w:ascii="Times New Roman" w:hAnsi="Times New Roman"/>
          <w:b/>
          <w:bCs/>
          <w:lang w:val="en-US"/>
        </w:rPr>
        <w:t>:</w:t>
      </w:r>
    </w:p>
    <w:p>
      <w:pPr>
        <w:pStyle w:val="ConsPlusNonformat"/>
        <w:jc w:val="both"/>
        <w:rPr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  <w:lang w:val="en-US"/>
        </w:rPr>
        <w:t xml:space="preserve">- </w:t>
      </w:r>
      <w:r>
        <w:rPr>
          <w:rFonts w:cs="Times New Roman" w:ascii="Times New Roman" w:hAnsi="Times New Roman"/>
        </w:rPr>
        <w:t>Порода</w:t>
      </w:r>
      <w:r>
        <w:rPr>
          <w:rFonts w:cs="Times New Roman" w:ascii="Times New Roman" w:hAnsi="Times New Roman"/>
          <w:lang w:val="en-US"/>
        </w:rPr>
        <w:t xml:space="preserve"> </w:t>
      </w:r>
      <w:r>
        <w:rPr>
          <w:rFonts w:cs="Times New Roman" w:ascii="Times New Roman" w:hAnsi="Times New Roman"/>
          <w:u w:val="single"/>
          <w:lang w:val="en-US"/>
        </w:rPr>
        <w:t>сосна</w:t>
      </w:r>
    </w:p>
    <w:p>
      <w:pPr>
        <w:pStyle w:val="ConsPlusNonformat"/>
        <w:jc w:val="both"/>
        <w:rPr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</w:rPr>
        <w:t>Класс</w:t>
      </w:r>
      <w:r>
        <w:rPr>
          <w:rFonts w:cs="Times New Roman" w:ascii="Times New Roman" w:hAnsi="Times New Roman"/>
          <w:lang w:val="en-US"/>
        </w:rPr>
        <w:t xml:space="preserve"> </w:t>
      </w:r>
      <w:r>
        <w:rPr>
          <w:rFonts w:cs="Times New Roman" w:ascii="Times New Roman" w:hAnsi="Times New Roman"/>
        </w:rPr>
        <w:t>качества</w:t>
      </w:r>
      <w:r>
        <w:rPr>
          <w:rFonts w:cs="Times New Roman" w:ascii="Times New Roman" w:hAnsi="Times New Roman"/>
          <w:lang w:val="en-US"/>
        </w:rPr>
        <w:t xml:space="preserve"> </w:t>
      </w:r>
      <w:r>
        <w:rPr>
          <w:rFonts w:cs="Times New Roman" w:ascii="Times New Roman" w:hAnsi="Times New Roman"/>
        </w:rPr>
        <w:t>семян</w:t>
      </w:r>
      <w:r>
        <w:rPr>
          <w:rFonts w:cs="Times New Roman" w:ascii="Times New Roman" w:hAnsi="Times New Roman"/>
          <w:lang w:val="en-US"/>
        </w:rPr>
        <w:t xml:space="preserve"> </w:t>
      </w:r>
      <w:r>
        <w:rPr>
          <w:rFonts w:cs="Times New Roman" w:ascii="Times New Roman" w:hAnsi="Times New Roman"/>
          <w:u w:val="single"/>
          <w:lang w:val="en-US"/>
        </w:rPr>
        <w:t>1</w:t>
      </w:r>
    </w:p>
    <w:p>
      <w:pPr>
        <w:pStyle w:val="ConsPlusNonformat"/>
        <w:jc w:val="both"/>
        <w:rPr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</w:rPr>
        <w:t>Селекционная</w:t>
      </w:r>
      <w:r>
        <w:rPr>
          <w:rFonts w:cs="Times New Roman" w:ascii="Times New Roman" w:hAnsi="Times New Roman"/>
          <w:lang w:val="en-US"/>
        </w:rPr>
        <w:t xml:space="preserve"> </w:t>
      </w:r>
      <w:r>
        <w:rPr>
          <w:rFonts w:cs="Times New Roman" w:ascii="Times New Roman" w:hAnsi="Times New Roman"/>
        </w:rPr>
        <w:t>категория</w:t>
      </w:r>
      <w:r>
        <w:rPr>
          <w:rFonts w:cs="Times New Roman" w:ascii="Times New Roman" w:hAnsi="Times New Roman"/>
          <w:lang w:val="en-US"/>
        </w:rPr>
        <w:t xml:space="preserve"> </w:t>
      </w:r>
      <w:r>
        <w:rPr>
          <w:rFonts w:cs="Times New Roman" w:ascii="Times New Roman" w:hAnsi="Times New Roman"/>
          <w:u w:val="single"/>
          <w:lang w:val="en-US"/>
        </w:rPr>
        <w:t>нормальные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bCs/>
          <w:lang w:val="en-US"/>
        </w:rPr>
      </w:pPr>
      <w:r>
        <w:rPr>
          <w:rFonts w:cs="Times New Roman" w:ascii="Times New Roman" w:hAnsi="Times New Roman"/>
        </w:rPr>
        <w:t>Место</w:t>
      </w:r>
      <w:r>
        <w:rPr>
          <w:rFonts w:cs="Times New Roman" w:ascii="Times New Roman" w:hAnsi="Times New Roman"/>
          <w:lang w:val="en-US"/>
        </w:rPr>
        <w:t xml:space="preserve"> </w:t>
      </w:r>
      <w:r>
        <w:rPr>
          <w:rFonts w:cs="Times New Roman" w:ascii="Times New Roman" w:hAnsi="Times New Roman"/>
        </w:rPr>
        <w:t>происхождения</w:t>
      </w:r>
      <w:r>
        <w:rPr>
          <w:rFonts w:cs="Times New Roman" w:ascii="Times New Roman" w:hAnsi="Times New Roman"/>
          <w:lang w:val="en-US"/>
        </w:rPr>
        <w:t xml:space="preserve"> (</w:t>
      </w:r>
      <w:r>
        <w:rPr>
          <w:rFonts w:cs="Times New Roman" w:ascii="Times New Roman" w:hAnsi="Times New Roman"/>
        </w:rPr>
        <w:t>лесосеменной</w:t>
      </w:r>
      <w:r>
        <w:rPr>
          <w:rFonts w:cs="Times New Roman" w:ascii="Times New Roman" w:hAnsi="Times New Roman"/>
          <w:lang w:val="en-US"/>
        </w:rPr>
        <w:t xml:space="preserve"> </w:t>
      </w:r>
      <w:r>
        <w:rPr>
          <w:rFonts w:cs="Times New Roman" w:ascii="Times New Roman" w:hAnsi="Times New Roman"/>
        </w:rPr>
        <w:t>район</w:t>
      </w:r>
      <w:r>
        <w:rPr>
          <w:rFonts w:cs="Times New Roman" w:ascii="Times New Roman" w:hAnsi="Times New Roman"/>
          <w:lang w:val="en-US"/>
        </w:rPr>
        <w:t xml:space="preserve">)  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bCs/>
          <w:highlight w:val="yellow"/>
        </w:rPr>
      </w:pPr>
      <w:r>
        <w:rPr>
          <w:rFonts w:cs="Times New Roman" w:ascii="Times New Roman" w:hAnsi="Times New Roman"/>
          <w:b/>
          <w:bCs/>
        </w:rPr>
        <w:t xml:space="preserve"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</w:t>
      </w:r>
      <w:hyperlink w:anchor="P70">
        <w:r>
          <w:rPr>
            <w:rFonts w:cs="Times New Roman" w:ascii="Times New Roman" w:hAnsi="Times New Roman"/>
            <w:b/>
            <w:bCs/>
          </w:rPr>
          <w:t>подпункте "а" пункта 6</w:t>
        </w:r>
      </w:hyperlink>
      <w:r>
        <w:rPr>
          <w:rFonts w:cs="Times New Roman" w:ascii="Times New Roman" w:hAnsi="Times New Roman"/>
          <w:b/>
          <w:bCs/>
        </w:rPr>
        <w:t xml:space="preserve"> Правил, государственными (муниципальными) учреждениями, указанными в </w:t>
      </w:r>
      <w:hyperlink w:anchor="P71">
        <w:r>
          <w:rPr>
            <w:rFonts w:cs="Times New Roman" w:ascii="Times New Roman" w:hAnsi="Times New Roman"/>
            <w:b/>
            <w:bCs/>
          </w:rPr>
          <w:t>подпункте "б"</w:t>
        </w:r>
      </w:hyperlink>
      <w:r>
        <w:rPr>
          <w:rFonts w:cs="Times New Roman" w:ascii="Times New Roman" w:hAnsi="Times New Roman"/>
          <w:b/>
          <w:bCs/>
        </w:rPr>
        <w:t xml:space="preserve"> пункта 6 Правил): </w:t>
      </w:r>
    </w:p>
    <w:p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- порода </w:t>
      </w:r>
      <w:r>
        <w:rPr>
          <w:rFonts w:cs="Times New Roman" w:ascii="Times New Roman" w:hAnsi="Times New Roman"/>
          <w:u w:val="single"/>
        </w:rPr>
        <w:t>сосна</w:t>
      </w:r>
    </w:p>
    <w:p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возраст, лет </w:t>
      </w:r>
      <w:r>
        <w:rPr>
          <w:rFonts w:cs="Times New Roman" w:ascii="Times New Roman" w:hAnsi="Times New Roman"/>
          <w:u w:val="single"/>
        </w:rPr>
        <w:t>7</w:t>
      </w:r>
    </w:p>
    <w:p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количество деревьев основных лесных древесных пород, тыс. штук/га </w:t>
      </w:r>
      <w:r>
        <w:rPr>
          <w:rFonts w:cs="Times New Roman" w:ascii="Times New Roman" w:hAnsi="Times New Roman"/>
          <w:u w:val="single"/>
        </w:rPr>
        <w:t>не менее 2</w:t>
      </w:r>
    </w:p>
    <w:p>
      <w:pPr>
        <w:pStyle w:val="ConsPlusNonformat"/>
        <w:jc w:val="both"/>
        <w:rPr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  <w:lang w:val="en-US"/>
        </w:rPr>
        <w:t xml:space="preserve">средняя высота, м </w:t>
      </w:r>
      <w:r>
        <w:rPr>
          <w:rFonts w:cs="Times New Roman" w:ascii="Times New Roman" w:hAnsi="Times New Roman"/>
          <w:u w:val="single"/>
          <w:lang w:val="en-US"/>
        </w:rPr>
        <w:t>не менее 1,1</w:t>
      </w:r>
      <w:r>
        <w:rPr>
          <w:rFonts w:cs="Times New Roman" w:ascii="Times New Roman" w:hAnsi="Times New Roman"/>
          <w:lang w:val="en-US"/>
        </w:rPr>
        <w:t xml:space="preserve"> 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  <w:t xml:space="preserve">Объем работ по лесовосстановлению (площадь лесовосстановления, га)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</w:t>
      </w:r>
      <w:hyperlink w:anchor="P70">
        <w:r>
          <w:rPr>
            <w:rFonts w:cs="Times New Roman" w:ascii="Times New Roman" w:hAnsi="Times New Roman"/>
            <w:b/>
            <w:bCs/>
          </w:rPr>
          <w:t>подпункте "а" пункта 6</w:t>
        </w:r>
      </w:hyperlink>
      <w:r>
        <w:rPr>
          <w:rFonts w:cs="Times New Roman" w:ascii="Times New Roman" w:hAnsi="Times New Roman"/>
          <w:b/>
          <w:bCs/>
        </w:rPr>
        <w:t xml:space="preserve"> Правил, государственными (муниципальными) учреждениями, указанными в </w:t>
      </w:r>
      <w:hyperlink w:anchor="P71">
        <w:r>
          <w:rPr>
            <w:rFonts w:cs="Times New Roman" w:ascii="Times New Roman" w:hAnsi="Times New Roman"/>
            <w:b/>
            <w:bCs/>
          </w:rPr>
          <w:t>подпункте "б" пункта 6</w:t>
        </w:r>
      </w:hyperlink>
      <w:r>
        <w:rPr>
          <w:rFonts w:cs="Times New Roman" w:ascii="Times New Roman" w:hAnsi="Times New Roman"/>
          <w:b/>
          <w:bCs/>
        </w:rPr>
        <w:t xml:space="preserve"> Правил) </w:t>
      </w:r>
    </w:p>
    <w:p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cs="Times New Roman" w:ascii="Times New Roman" w:hAnsi="Times New Roman"/>
          <w:u w:val="single"/>
        </w:rPr>
        <w:t>6.8, га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  <w:t xml:space="preserve">Проектируемый объем работ по лесовосстановлению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</w:t>
      </w:r>
      <w:hyperlink w:anchor="P70">
        <w:r>
          <w:rPr>
            <w:rFonts w:cs="Times New Roman" w:ascii="Times New Roman" w:hAnsi="Times New Roman"/>
            <w:b/>
            <w:bCs/>
          </w:rPr>
          <w:t>подпункте "а" пункта 6</w:t>
        </w:r>
      </w:hyperlink>
      <w:r>
        <w:rPr>
          <w:rFonts w:cs="Times New Roman" w:ascii="Times New Roman" w:hAnsi="Times New Roman"/>
          <w:b/>
          <w:bCs/>
        </w:rPr>
        <w:t xml:space="preserve"> Правил, государственными (муниципальными) учреждениями, указанными в </w:t>
      </w:r>
      <w:hyperlink w:anchor="P71">
        <w:r>
          <w:rPr>
            <w:rFonts w:cs="Times New Roman" w:ascii="Times New Roman" w:hAnsi="Times New Roman"/>
            <w:b/>
            <w:bCs/>
          </w:rPr>
          <w:t>подпункте "б" пункта 6</w:t>
        </w:r>
      </w:hyperlink>
      <w:r>
        <w:rPr>
          <w:rFonts w:cs="Times New Roman" w:ascii="Times New Roman" w:hAnsi="Times New Roman"/>
          <w:b/>
          <w:bCs/>
        </w:rPr>
        <w:t xml:space="preserve"> Правил):</w:t>
      </w:r>
    </w:p>
    <w:p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площадь лесовосстановления, га </w:t>
      </w:r>
      <w:r>
        <w:rPr>
          <w:rFonts w:cs="Times New Roman" w:ascii="Times New Roman" w:hAnsi="Times New Roman"/>
          <w:u w:val="single"/>
        </w:rPr>
        <w:t>6.8</w:t>
      </w:r>
    </w:p>
    <w:p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количество жизнеспособных растений основных лесных древесных пород, тыс. штук/га </w:t>
      </w:r>
      <w:r>
        <w:rPr>
          <w:rFonts w:cs="Times New Roman" w:ascii="Times New Roman" w:hAnsi="Times New Roman"/>
          <w:u w:val="single"/>
        </w:rPr>
        <w:t>3.6</w:t>
      </w:r>
    </w:p>
    <w:p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cs="Times New Roman" w:ascii="Times New Roman" w:hAnsi="Times New Roman"/>
        </w:rPr>
        <w:t xml:space="preserve">количество жизнеспособных растений основных лесных древесных пород на всей площади, тыс. штук /га </w:t>
      </w:r>
      <w:r>
        <w:rPr>
          <w:rFonts w:cs="Times New Roman" w:ascii="Times New Roman" w:hAnsi="Times New Roman"/>
          <w:u w:val="single"/>
        </w:rPr>
        <w:t>24.48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  <w:t xml:space="preserve">Исполнитель работ по лесовосстановлению: </w:t>
      </w:r>
    </w:p>
    <w:tbl>
      <w:tblPr>
        <w:tblStyle w:val="a3"/>
        <w:tblW w:w="93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2268"/>
        <w:gridCol w:w="137"/>
        <w:gridCol w:w="1701"/>
        <w:gridCol w:w="5239"/>
      </w:tblGrid>
      <w:tr>
        <w:trPr/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nformat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kern w:val="0"/>
                <w:u w:val="single"/>
                <w:lang w:val="en-US" w:bidi="ar-SA"/>
              </w:rPr>
              <w:t>Генеральный директор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nformat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kern w:val="0"/>
                <w:lang w:val="en-US" w:bidi="ar-SA"/>
              </w:rPr>
              <w:t>________________</w:t>
            </w:r>
          </w:p>
        </w:tc>
        <w:tc>
          <w:tcPr>
            <w:tcW w:w="52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nformat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u w:val="single"/>
                <w:lang w:val="en-US"/>
              </w:rPr>
            </w:pPr>
            <w:r>
              <w:rPr>
                <w:rFonts w:cs="Times New Roman" w:ascii="Times New Roman" w:hAnsi="Times New Roman"/>
                <w:kern w:val="0"/>
                <w:u w:val="single"/>
                <w:lang w:val="en-US" w:bidi="ar-SA"/>
              </w:rPr>
              <w:t>Кузьмин С.Г.</w:t>
            </w:r>
          </w:p>
        </w:tc>
      </w:tr>
      <w:tr>
        <w:trPr/>
        <w:tc>
          <w:tcPr>
            <w:tcW w:w="24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nformat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kern w:val="0"/>
                <w:lang w:val="ru-RU" w:bidi="ar-SA"/>
              </w:rPr>
              <w:t>Должность (при наличии)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nformat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kern w:val="0"/>
                <w:lang w:val="ru-RU" w:bidi="ar-SA"/>
              </w:rPr>
              <w:t>подпись</w:t>
            </w:r>
          </w:p>
        </w:tc>
        <w:tc>
          <w:tcPr>
            <w:tcW w:w="52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nformat"/>
              <w:widowControl w:val="false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lang w:val="ru-RU" w:bidi="ar-SA"/>
              </w:rPr>
              <w:t>(фамилия, имя, отчество - последнее при наличии)</w:t>
            </w:r>
          </w:p>
        </w:tc>
      </w:tr>
    </w:tbl>
    <w:p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nformat"/>
        <w:jc w:val="both"/>
        <w:rPr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  <w:lang w:val="en-US"/>
        </w:rPr>
        <w:t>2023-04-14 г.</w:t>
      </w:r>
    </w:p>
    <w:p>
      <w:pPr>
        <w:pStyle w:val="ConsPlusNonformat"/>
        <w:jc w:val="both"/>
        <w:rPr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  <w:lang w:val="en-US"/>
        </w:rPr>
      </w:r>
    </w:p>
    <w:p>
      <w:pPr>
        <w:pStyle w:val="Normal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</w:r>
      <w:r>
        <w:br w:type="page"/>
      </w:r>
    </w:p>
    <w:tbl>
      <w:tblPr>
        <w:tblW w:w="9219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4701"/>
        <w:gridCol w:w="4517"/>
      </w:tblGrid>
      <w:tr>
        <w:trPr>
          <w:trHeight w:val="165" w:hRule="atLeast"/>
        </w:trPr>
        <w:tc>
          <w:tcPr>
            <w:tcW w:w="9218" w:type="dxa"/>
            <w:gridSpan w:val="2"/>
            <w:tcBorders/>
          </w:tcPr>
          <w:p>
            <w:pPr>
              <w:pStyle w:val="Normal"/>
              <w:pageBreakBefore/>
              <w:widowControl w:val="false"/>
              <w:tabs>
                <w:tab w:val="clear" w:pos="708"/>
                <w:tab w:val="left" w:pos="3600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Заявление</w:t>
            </w:r>
          </w:p>
        </w:tc>
      </w:tr>
      <w:tr>
        <w:trPr>
          <w:trHeight w:val="165" w:hRule="atLeast"/>
        </w:trPr>
        <w:tc>
          <w:tcPr>
            <w:tcW w:w="9218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shd w:fill="FFFFFF" w:val="clear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Министерство природных ресурсов, лесного хозяйства и экологии Новгородской области</w:t>
            </w:r>
          </w:p>
        </w:tc>
      </w:tr>
      <w:tr>
        <w:trPr>
          <w:trHeight w:val="165" w:hRule="atLeast"/>
        </w:trPr>
        <w:tc>
          <w:tcPr>
            <w:tcW w:w="9218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</w:tr>
      <w:tr>
        <w:trPr>
          <w:trHeight w:val="165" w:hRule="atLeast"/>
        </w:trPr>
        <w:tc>
          <w:tcPr>
            <w:tcW w:w="9218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</w:tr>
      <w:tr>
        <w:trPr>
          <w:trHeight w:val="165" w:hRule="atLeast"/>
        </w:trPr>
        <w:tc>
          <w:tcPr>
            <w:tcW w:w="470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Дата подачи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val="en-US" w:eastAsia="ru-RU"/>
              </w:rPr>
              <w:t>14.04.2023</w:t>
            </w:r>
          </w:p>
        </w:tc>
        <w:tc>
          <w:tcPr>
            <w:tcW w:w="451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shd w:fill="FFFFFF" w:val="clear"/>
                <w:lang w:val="en-US" w:eastAsia="ru-RU"/>
              </w:rPr>
              <w:t xml:space="preserve">             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shd w:fill="FFFFFF" w:val="clear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shd w:fill="FFFFFF" w:val="clear"/>
                <w:lang w:eastAsia="ru-RU"/>
              </w:rPr>
              <w:t xml:space="preserve">заявления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shd w:fill="FFFFFF" w:val="clear"/>
                <w:lang w:val="en-US" w:eastAsia="ru-RU"/>
              </w:rPr>
              <w:t>2667551725</w:t>
            </w:r>
          </w:p>
        </w:tc>
      </w:tr>
    </w:tbl>
    <w:p>
      <w:pPr>
        <w:pStyle w:val="Normal"/>
        <w:spacing w:lineRule="auto" w:line="240" w:before="0" w:after="0"/>
        <w:ind w:left="284" w:hanging="821"/>
        <w:rPr>
          <w:rFonts w:ascii="Times New Roman" w:hAnsi="Times New Roman" w:eastAsia="Calibri" w:cs="Times New Roman"/>
          <w:bCs/>
          <w:sz w:val="20"/>
          <w:szCs w:val="20"/>
        </w:rPr>
      </w:pPr>
      <w:r>
        <w:rPr>
          <w:rFonts w:eastAsia="Calibri" w:cs="Times New Roman" w:ascii="Times New Roman" w:hAnsi="Times New Roman"/>
          <w:bCs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0"/>
          <w:szCs w:val="20"/>
          <w:lang w:val="en-US"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val="en-US" w:eastAsia="ru-RU"/>
        </w:rPr>
      </w:r>
    </w:p>
    <w:tbl>
      <w:tblPr>
        <w:tblW w:w="916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4247"/>
        <w:gridCol w:w="4917"/>
      </w:tblGrid>
      <w:tr>
        <w:trPr>
          <w:trHeight w:val="510" w:hRule="atLeast"/>
        </w:trPr>
        <w:tc>
          <w:tcPr>
            <w:tcW w:w="9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shd w:fill="FFFFFF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Сведения о заявителе</w:t>
            </w:r>
          </w:p>
        </w:tc>
      </w:tr>
      <w:tr>
        <w:trPr>
          <w:trHeight w:val="617" w:hRule="atLeast"/>
        </w:trPr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Категория заявителя</w:t>
            </w:r>
          </w:p>
        </w:tc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shd w:fill="FFFFFF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shd w:fill="FFFFFF" w:val="clear"/>
                <w:lang w:eastAsia="ru-RU"/>
              </w:rPr>
              <w:t>Юридическое лицо</w:t>
            </w:r>
          </w:p>
        </w:tc>
      </w:tr>
      <w:tr>
        <w:trPr>
          <w:trHeight w:val="617" w:hRule="atLeast"/>
        </w:trPr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Полное наименование</w:t>
            </w:r>
          </w:p>
        </w:tc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en-US" w:eastAsia="ru-RU"/>
              </w:rPr>
              <w:t>ОБЩЕСТВО С ОГРАНИЧЕННОЙ ОТВЕТСТВЕННОСТЬЮ "ПЕССКИЙ ЛЕСПРОМХОЗ"</w:t>
            </w:r>
          </w:p>
        </w:tc>
      </w:tr>
      <w:tr>
        <w:trPr>
          <w:trHeight w:val="617" w:hRule="atLeast"/>
        </w:trPr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en-US" w:eastAsia="ru-RU"/>
              </w:rPr>
              <w:t>5316004610</w:t>
            </w:r>
          </w:p>
        </w:tc>
      </w:tr>
      <w:tr>
        <w:trPr>
          <w:trHeight w:val="617" w:hRule="atLeast"/>
        </w:trPr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en-US" w:eastAsia="ru-RU"/>
              </w:rPr>
              <w:t>1035300710158</w:t>
            </w:r>
          </w:p>
        </w:tc>
      </w:tr>
      <w:tr>
        <w:trPr>
          <w:trHeight w:val="562" w:hRule="atLeast"/>
        </w:trPr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Контактный телефон</w:t>
            </w:r>
          </w:p>
        </w:tc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en-US" w:eastAsia="ru-RU"/>
              </w:rPr>
              <w:t>+7(81667)56319</w:t>
            </w:r>
          </w:p>
        </w:tc>
      </w:tr>
      <w:tr>
        <w:trPr>
          <w:trHeight w:val="562" w:hRule="atLeast"/>
        </w:trPr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Электронная почта</w:t>
            </w:r>
          </w:p>
        </w:tc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en-US" w:eastAsia="ru-RU"/>
              </w:rPr>
              <w:t>pesles@bk.ru</w:t>
            </w:r>
          </w:p>
        </w:tc>
      </w:tr>
      <w:tr>
        <w:trPr>
          <w:trHeight w:val="562" w:hRule="atLeast"/>
        </w:trPr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val="en-US" w:eastAsia="ru-RU"/>
              </w:rPr>
              <w:t>174576, обл. Новгородская, р-н. Хвойнинский, с. Песь, ул. Трычкова, д. 14</w:t>
            </w:r>
          </w:p>
        </w:tc>
      </w:tr>
      <w:tr>
        <w:trPr>
          <w:trHeight w:val="562" w:hRule="atLeast"/>
        </w:trPr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Категория уполномоченного лица</w:t>
            </w:r>
          </w:p>
        </w:tc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shd w:fill="FFFFFF" w:val="clear"/>
                <w:lang w:val="en-US" w:eastAsia="ru-RU"/>
              </w:rPr>
              <w:t>Руководитель организации</w:t>
            </w:r>
          </w:p>
        </w:tc>
      </w:tr>
      <w:tr>
        <w:trPr>
          <w:trHeight w:val="562" w:hRule="atLeast"/>
        </w:trPr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Фамилия, имя, отчество (при наличии)</w:t>
            </w:r>
          </w:p>
        </w:tc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shd w:fill="FFFFFF" w:val="clear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en-US" w:eastAsia="ru-RU"/>
              </w:rPr>
              <w:t>Кузьмин Сергей Геннадьевич</w:t>
            </w:r>
          </w:p>
        </w:tc>
      </w:tr>
      <w:tr>
        <w:trPr>
          <w:trHeight w:val="562" w:hRule="atLeast"/>
        </w:trPr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en-US" w:eastAsia="ru-RU"/>
              </w:rPr>
              <w:t>Реквизиты документа, удостоверяющего личность</w:t>
            </w:r>
          </w:p>
        </w:tc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en-US" w:eastAsia="ru-RU"/>
              </w:rPr>
              <w:t xml:space="preserve">Паспорт РФ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en-US" w:eastAsia="ru-RU"/>
              </w:rPr>
              <w:t>серия 4917 номер 164900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en-US" w:eastAsia="ru-RU"/>
              </w:rPr>
              <w:t xml:space="preserve">дата выдачи: 13.04.2017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en-US" w:eastAsia="ru-RU"/>
              </w:rPr>
              <w:t>кем выдан: ТП в Хвойнинском районе межрайонного отдела №1 УФМС России по Новгородской области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en-US" w:eastAsia="ru-RU"/>
              </w:rPr>
              <w:t>код подразделения: 530020</w:t>
            </w:r>
          </w:p>
        </w:tc>
      </w:tr>
      <w:tr>
        <w:trPr>
          <w:trHeight w:val="562" w:hRule="atLeast"/>
        </w:trPr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en-US" w:eastAsia="ru-RU"/>
              </w:rPr>
              <w:t>СНИЛС</w:t>
            </w:r>
          </w:p>
        </w:tc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en-US" w:eastAsia="ru-RU"/>
              </w:rPr>
              <w:t>020-377-920 27</w:t>
            </w:r>
          </w:p>
        </w:tc>
      </w:tr>
      <w:tr>
        <w:trPr>
          <w:trHeight w:val="562" w:hRule="atLeast"/>
        </w:trPr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en-US" w:eastAsia="ru-RU"/>
              </w:rPr>
              <w:t>РОССИЯ</w:t>
            </w:r>
          </w:p>
        </w:tc>
      </w:tr>
      <w:tr>
        <w:trPr>
          <w:trHeight w:val="562" w:hRule="atLeast"/>
        </w:trPr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en-US" w:eastAsia="ru-RU"/>
              </w:rPr>
              <w:t>Контактный телефон</w:t>
            </w:r>
          </w:p>
        </w:tc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en-US" w:eastAsia="ru-RU"/>
              </w:rPr>
              <w:t>+7(921)0224822</w:t>
            </w:r>
          </w:p>
        </w:tc>
      </w:tr>
      <w:tr>
        <w:trPr>
          <w:trHeight w:val="562" w:hRule="atLeast"/>
        </w:trPr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Электронная почта</w:t>
            </w:r>
          </w:p>
        </w:tc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en-US" w:eastAsia="ru-RU"/>
              </w:rPr>
              <w:t>kuzmin_s72@mail.ru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0"/>
          <w:szCs w:val="20"/>
          <w:lang w:val="en-US"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val="en-US" w:eastAsia="ru-RU"/>
        </w:rPr>
      </w:r>
    </w:p>
    <w:tbl>
      <w:tblPr>
        <w:tblW w:w="916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4247"/>
        <w:gridCol w:w="4917"/>
      </w:tblGrid>
      <w:tr>
        <w:trPr>
          <w:trHeight w:val="510" w:hRule="atLeast"/>
        </w:trPr>
        <w:tc>
          <w:tcPr>
            <w:tcW w:w="9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Дата начала выполнения работ по лесовосстановлению</w:t>
            </w:r>
          </w:p>
        </w:tc>
      </w:tr>
      <w:tr>
        <w:trPr>
          <w:trHeight w:val="750" w:hRule="atLeast"/>
        </w:trPr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Дата начала выполнения работ по лесовосстановлению</w:t>
            </w:r>
          </w:p>
        </w:tc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15.05.2023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bCs/>
          <w:sz w:val="20"/>
          <w:szCs w:val="20"/>
          <w:lang w:eastAsia="ru-RU"/>
        </w:rPr>
      </w:r>
    </w:p>
    <w:tbl>
      <w:tblPr>
        <w:tblW w:w="916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4247"/>
        <w:gridCol w:w="4917"/>
      </w:tblGrid>
      <w:tr>
        <w:trPr>
          <w:trHeight w:val="670" w:hRule="atLeast"/>
        </w:trPr>
        <w:tc>
          <w:tcPr>
            <w:tcW w:w="9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Сведения о лесном участке</w:t>
            </w:r>
          </w:p>
        </w:tc>
      </w:tr>
      <w:tr>
        <w:trPr>
          <w:trHeight w:val="750" w:hRule="atLeast"/>
        </w:trPr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Наименование лесничества</w:t>
            </w:r>
          </w:p>
        </w:tc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val="en-US" w:eastAsia="ru-RU"/>
              </w:rPr>
              <w:t>Хвойнинское</w:t>
            </w:r>
          </w:p>
        </w:tc>
      </w:tr>
      <w:tr>
        <w:trPr>
          <w:trHeight w:val="750" w:hRule="atLeast"/>
        </w:trPr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Наименование участкового лесничества</w:t>
            </w:r>
          </w:p>
        </w:tc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val="en-US" w:eastAsia="ru-RU"/>
              </w:rPr>
              <w:t>Песьское</w:t>
            </w:r>
          </w:p>
        </w:tc>
      </w:tr>
      <w:tr>
        <w:trPr>
          <w:trHeight w:val="750" w:hRule="atLeast"/>
        </w:trPr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Номер квартала</w:t>
            </w:r>
          </w:p>
        </w:tc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62</w:t>
            </w:r>
          </w:p>
        </w:tc>
      </w:tr>
      <w:tr>
        <w:trPr>
          <w:trHeight w:val="750" w:hRule="atLeast"/>
        </w:trPr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Номер </w:t>
            </w:r>
            <w:r>
              <w:rPr>
                <w:rFonts w:cs="Times New Roman" w:ascii="Times New Roman" w:hAnsi="Times New Roman"/>
                <w:lang w:val="en-US"/>
              </w:rPr>
              <w:t>выдела</w:t>
            </w:r>
          </w:p>
        </w:tc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3.2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bCs/>
          <w:sz w:val="20"/>
          <w:szCs w:val="20"/>
          <w:lang w:eastAsia="ru-RU"/>
        </w:rPr>
      </w:r>
    </w:p>
    <w:tbl>
      <w:tblPr>
        <w:tblW w:w="16727" w:type="dxa"/>
        <w:jc w:val="left"/>
        <w:tblInd w:w="-1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355"/>
        <w:gridCol w:w="7371"/>
      </w:tblGrid>
      <w:tr>
        <w:trPr>
          <w:trHeight w:val="555" w:hRule="atLeast"/>
        </w:trPr>
        <w:tc>
          <w:tcPr>
            <w:tcW w:w="9355" w:type="dxa"/>
            <w:tcBorders/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Результат предоставления услуги прошу направить в форме электронного документа в личный кабинет на ЕПГУ.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Приложение:</w:t>
            </w:r>
          </w:p>
          <w:tbl>
            <w:tblPr>
              <w:tblStyle w:val="a3"/>
              <w:tblW w:w="9130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VBand="1" w:noHBand="0" w:lastColumn="0" w:firstColumn="1" w:lastRow="0" w:firstRow="1"/>
            </w:tblPr>
            <w:tblGrid>
              <w:gridCol w:w="4565"/>
              <w:gridCol w:w="4564"/>
            </w:tblGrid>
            <w:tr>
              <w:trPr>
                <w:trHeight w:val="510" w:hRule="atLeast"/>
              </w:trPr>
              <w:tc>
                <w:tcPr>
                  <w:tcW w:w="9129" w:type="dxa"/>
                  <w:gridSpan w:val="2"/>
                  <w:tcBorders/>
                  <w:vAlign w:val="center"/>
                </w:tcPr>
                <w:p>
                  <w:pPr>
                    <w:pStyle w:val="Normal"/>
                    <w:widowControl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bCs/>
                      <w:kern w:val="0"/>
                      <w:sz w:val="20"/>
                      <w:szCs w:val="20"/>
                      <w:lang w:val="ru-RU" w:eastAsia="ru-RU" w:bidi="ar-SA"/>
                    </w:rPr>
                    <w:t>Документы</w:t>
                  </w:r>
                </w:p>
              </w:tc>
            </w:tr>
            <w:tr>
              <w:trPr>
                <w:trHeight w:val="680" w:hRule="atLeast"/>
              </w:trPr>
              <w:tc>
                <w:tcPr>
                  <w:tcW w:w="4565" w:type="dxa"/>
                  <w:tcBorders/>
                  <w:vAlign w:val="center"/>
                </w:tcPr>
                <w:p>
                  <w:pPr>
                    <w:pStyle w:val="Normal"/>
                    <w:widowControl/>
                    <w:spacing w:lineRule="auto" w:line="240" w:before="0" w:after="0"/>
                    <w:jc w:val="both"/>
                    <w:rPr>
                      <w:rFonts w:ascii="Times New Roman" w:hAnsi="Times New Roman" w:eastAsia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bCs/>
                      <w:kern w:val="0"/>
                      <w:sz w:val="20"/>
                      <w:szCs w:val="20"/>
                      <w:lang w:val="ru-RU" w:eastAsia="ru-RU" w:bidi="ar-SA"/>
                    </w:rPr>
                    <w:t>Проект лесовосстановления</w:t>
                  </w:r>
                </w:p>
              </w:tc>
              <w:tc>
                <w:tcPr>
                  <w:tcW w:w="4564" w:type="dxa"/>
                  <w:tcBorders/>
                  <w:vAlign w:val="center"/>
                </w:tcPr>
                <w:p>
                  <w:pPr>
                    <w:pStyle w:val="Normal"/>
                    <w:widowControl/>
                    <w:spacing w:lineRule="auto" w:line="240" w:before="0" w:after="0"/>
                    <w:jc w:val="both"/>
                    <w:rPr>
                      <w:rFonts w:ascii="Times New Roman" w:hAnsi="Times New Roman" w:eastAsia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bCs/>
                      <w:kern w:val="0"/>
                      <w:sz w:val="20"/>
                      <w:szCs w:val="20"/>
                      <w:lang w:val="ru-RU" w:eastAsia="ru-RU" w:bidi="ar-SA"/>
                    </w:rPr>
                    <w:t>forestReforestation-000013346-00003 (62).zip</w:t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7371" w:type="dxa"/>
            <w:tcBorders/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</w:r>
          </w:p>
        </w:tc>
      </w:tr>
    </w:tbl>
    <w:p>
      <w:pPr>
        <w:pStyle w:val="ConsPlusNonformat"/>
        <w:jc w:val="both"/>
        <w:rPr>
          <w:rFonts w:ascii="Times New Roman" w:hAnsi="Times New Roman" w:cs="Times New Roman"/>
        </w:rPr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ourier New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Tahoma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Pr/>
  </w:style>
  <w:style w:type="character" w:styleId="Style15" w:customStyle="1">
    <w:name w:val="Нижний колонтитул Знак"/>
    <w:basedOn w:val="DefaultParagraphFont"/>
    <w:uiPriority w:val="99"/>
    <w:qFormat/>
    <w:rPr/>
  </w:style>
  <w:style w:type="character" w:styleId="HTMLCode">
    <w:name w:val="HTML Code"/>
    <w:basedOn w:val="DefaultParagraphFont"/>
    <w:uiPriority w:val="99"/>
    <w:semiHidden/>
    <w:unhideWhenUsed/>
    <w:qFormat/>
    <w:rPr>
      <w:rFonts w:ascii="Courier New" w:hAnsi="Courier New" w:eastAsia="Times New Roman" w:cs="Courier New"/>
      <w:sz w:val="20"/>
      <w:szCs w:val="20"/>
    </w:rPr>
  </w:style>
  <w:style w:type="character" w:styleId="S2" w:customStyle="1">
    <w:name w:val="s2"/>
    <w:basedOn w:val="DefaultParagraphFont"/>
    <w:qFormat/>
    <w:rPr/>
  </w:style>
  <w:style w:type="character" w:styleId="Style16">
    <w:name w:val="Hyperlink"/>
    <w:rPr>
      <w:color w:val="000080"/>
      <w:u w:val="single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Tahoma" w:cs="DejaVu Sans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DejaVu Sans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DejaVu San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DejaVu Sans"/>
    </w:rPr>
  </w:style>
  <w:style w:type="paragraph" w:styleId="ConsPlusTitlePage" w:customStyle="1">
    <w:name w:val="ConsPlusTitlePage"/>
    <w:qFormat/>
    <w:pPr>
      <w:widowControl w:val="false"/>
      <w:bidi w:val="0"/>
      <w:spacing w:lineRule="auto" w:line="240" w:before="0" w:after="0"/>
      <w:jc w:val="left"/>
    </w:pPr>
    <w:rPr>
      <w:rFonts w:ascii="Tahoma" w:hAnsi="Tahoma" w:eastAsia="Times New Roman" w:cs="Tahoma"/>
      <w:color w:val="auto"/>
      <w:kern w:val="0"/>
      <w:sz w:val="20"/>
      <w:szCs w:val="20"/>
      <w:lang w:eastAsia="ru-RU" w:val="ru-RU" w:bidi="ar-SA"/>
    </w:rPr>
  </w:style>
  <w:style w:type="paragraph" w:styleId="ConsPlusNormal" w:customStyle="1">
    <w:name w:val="ConsPlusNormal"/>
    <w:qFormat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paragraph" w:styleId="ConsPlusTitle" w:customStyle="1">
    <w:name w:val="ConsPlusTitle"/>
    <w:qFormat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b/>
      <w:color w:val="auto"/>
      <w:kern w:val="0"/>
      <w:sz w:val="22"/>
      <w:szCs w:val="20"/>
      <w:lang w:eastAsia="ru-RU" w:val="ru-RU" w:bidi="ar-SA"/>
    </w:rPr>
  </w:style>
  <w:style w:type="paragraph" w:styleId="ConsPlusNonformat" w:customStyle="1">
    <w:name w:val="ConsPlusNonformat"/>
    <w:qFormat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Style22">
    <w:name w:val="Колонтитул"/>
    <w:basedOn w:val="Normal"/>
    <w:qFormat/>
    <w:pPr/>
    <w:rPr/>
  </w:style>
  <w:style w:type="paragraph" w:styleId="Style23">
    <w:name w:val="Header"/>
    <w:basedOn w:val="Normal"/>
    <w:link w:val="Style14"/>
    <w:uiPriority w:val="99"/>
    <w:unhideWhenUsed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Style15"/>
    <w:uiPriority w:val="99"/>
    <w:unhideWhenUsed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9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SixthEditionOfficeOnline.xsl" StyleName="APA"/>
</file>

<file path=customXml/itemProps1.xml><?xml version="1.0" encoding="utf-8"?>
<ds:datastoreItem xmlns:ds="http://schemas.openxmlformats.org/officeDocument/2006/customXml" ds:itemID="{EB520E40-47D7-4BC7-AFDD-8588AD38B4FC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microsoft.com/office/drawing/2010/main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LibreOffice/7.4.3.2$Linux_X86_64 LibreOffice_project/1048a8393ae2eeec98dff31b5c133c5f1d08b890</Application>
  <AppVersion>15.0000</AppVersion>
  <Pages>8</Pages>
  <Words>2996</Words>
  <Characters>17079</Characters>
  <CharactersWithSpaces>20035</CharactersWithSpaces>
  <Paragraphs>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2023-03-15T07:40:00Z</dcterms:created>
  <dc:creator>Aniskina, Tatyana</dc:creator>
  <dc:description/>
  <dc:language>ru-RU</dc:language>
  <cp:lastModifiedBy>Далбаева Аюна Емельяновна</cp:lastModifiedBy>
  <dcterms:modified xsi:type="dcterms:W3CDTF">2023-03-15T07:40:00Z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